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Friedrich-Franz-Gymnasium in Parchim; Los B05 - Fassadenarbeiten WDVS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B05 - Fassadenarbeiten WDVS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